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FD438" w14:textId="77777777" w:rsidR="00B63707" w:rsidRPr="00D7760E" w:rsidRDefault="00B63707" w:rsidP="00B63707">
      <w:pPr>
        <w:pStyle w:val="Header"/>
        <w:jc w:val="center"/>
        <w:rPr>
          <w:rFonts w:ascii="Arial" w:hAnsi="Arial" w:cs="Arial"/>
          <w:b/>
          <w:bCs/>
        </w:rPr>
      </w:pPr>
      <w:r w:rsidRPr="00D7760E">
        <w:rPr>
          <w:rFonts w:ascii="Arial" w:hAnsi="Arial" w:cs="Arial"/>
          <w:b/>
          <w:bCs/>
        </w:rPr>
        <w:t>TREASURERS REPORT FOR ANNUAL GENERAL MEETING – 18 APRIL 2026</w:t>
      </w:r>
    </w:p>
    <w:p w14:paraId="05820E6B" w14:textId="77777777" w:rsidR="00B63707" w:rsidRPr="00D7760E" w:rsidRDefault="00B63707" w:rsidP="000111D7">
      <w:pPr>
        <w:spacing w:line="276" w:lineRule="auto"/>
        <w:rPr>
          <w:rFonts w:ascii="Arial" w:hAnsi="Arial" w:cs="Arial"/>
          <w:sz w:val="20"/>
          <w:szCs w:val="20"/>
        </w:rPr>
      </w:pPr>
    </w:p>
    <w:p w14:paraId="13BC0D14" w14:textId="56B554C6" w:rsidR="00103598" w:rsidRPr="00D7760E" w:rsidRDefault="00276CA3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For the year ended 31 December 2025 we made an </w:t>
      </w:r>
      <w:r w:rsidR="004E065C" w:rsidRPr="00D7760E">
        <w:rPr>
          <w:rFonts w:ascii="Arial" w:hAnsi="Arial" w:cs="Arial"/>
          <w:sz w:val="20"/>
          <w:szCs w:val="20"/>
        </w:rPr>
        <w:t>operating</w:t>
      </w:r>
      <w:r w:rsidRPr="00D7760E">
        <w:rPr>
          <w:rFonts w:ascii="Arial" w:hAnsi="Arial" w:cs="Arial"/>
          <w:sz w:val="20"/>
          <w:szCs w:val="20"/>
        </w:rPr>
        <w:t xml:space="preserve"> profit of $29,296, a very fine margin of 3.60% and </w:t>
      </w:r>
      <w:r w:rsidR="00103598" w:rsidRPr="00D7760E">
        <w:rPr>
          <w:rFonts w:ascii="Arial" w:hAnsi="Arial" w:cs="Arial"/>
          <w:sz w:val="20"/>
          <w:szCs w:val="20"/>
        </w:rPr>
        <w:t>this compares with a profit of $92,747 and a margin of 9.34% in 2024.</w:t>
      </w:r>
    </w:p>
    <w:p w14:paraId="58014DD6" w14:textId="15A1D9DA" w:rsidR="004E065C" w:rsidRPr="00D7760E" w:rsidRDefault="00103598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>Being a charity, we are no</w:t>
      </w:r>
      <w:r w:rsidR="0087660E" w:rsidRPr="00D7760E">
        <w:rPr>
          <w:rFonts w:ascii="Arial" w:hAnsi="Arial" w:cs="Arial"/>
          <w:sz w:val="20"/>
          <w:szCs w:val="20"/>
        </w:rPr>
        <w:t>t</w:t>
      </w:r>
      <w:r w:rsidRPr="00D7760E">
        <w:rPr>
          <w:rFonts w:ascii="Arial" w:hAnsi="Arial" w:cs="Arial"/>
          <w:sz w:val="20"/>
          <w:szCs w:val="20"/>
        </w:rPr>
        <w:t xml:space="preserve"> chasing large profit margins but is essential that we are in profit and not the reverse.</w:t>
      </w:r>
    </w:p>
    <w:p w14:paraId="74BFF47A" w14:textId="4CC2609D" w:rsidR="004E065C" w:rsidRPr="00D7760E" w:rsidRDefault="00103598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We were fortunate to have the benefit of the </w:t>
      </w:r>
      <w:r w:rsidR="004E065C" w:rsidRPr="00D7760E">
        <w:rPr>
          <w:rFonts w:ascii="Arial" w:hAnsi="Arial" w:cs="Arial"/>
          <w:sz w:val="20"/>
          <w:szCs w:val="20"/>
        </w:rPr>
        <w:t>appreciation</w:t>
      </w:r>
      <w:r w:rsidRPr="00D7760E">
        <w:rPr>
          <w:rFonts w:ascii="Arial" w:hAnsi="Arial" w:cs="Arial"/>
          <w:sz w:val="20"/>
          <w:szCs w:val="20"/>
        </w:rPr>
        <w:t xml:space="preserve"> in value of our </w:t>
      </w:r>
      <w:r w:rsidR="004E065C" w:rsidRPr="00D7760E">
        <w:rPr>
          <w:rFonts w:ascii="Arial" w:hAnsi="Arial" w:cs="Arial"/>
          <w:sz w:val="20"/>
          <w:szCs w:val="20"/>
        </w:rPr>
        <w:t>portfolio</w:t>
      </w:r>
      <w:r w:rsidRPr="00D7760E">
        <w:rPr>
          <w:rFonts w:ascii="Arial" w:hAnsi="Arial" w:cs="Arial"/>
          <w:sz w:val="20"/>
          <w:szCs w:val="20"/>
        </w:rPr>
        <w:t xml:space="preserve"> by $142,280 compared to $138,244 in 2024. Throughout the last calendar year</w:t>
      </w:r>
      <w:r w:rsidR="004E065C" w:rsidRPr="00D7760E">
        <w:rPr>
          <w:rFonts w:ascii="Arial" w:hAnsi="Arial" w:cs="Arial"/>
          <w:sz w:val="20"/>
          <w:szCs w:val="20"/>
        </w:rPr>
        <w:t xml:space="preserve"> there</w:t>
      </w:r>
      <w:r w:rsidRPr="00D7760E">
        <w:rPr>
          <w:rFonts w:ascii="Arial" w:hAnsi="Arial" w:cs="Arial"/>
          <w:sz w:val="20"/>
          <w:szCs w:val="20"/>
        </w:rPr>
        <w:t xml:space="preserve"> was an expectation that the market</w:t>
      </w:r>
      <w:r w:rsidR="004E065C" w:rsidRPr="00D7760E">
        <w:rPr>
          <w:rFonts w:ascii="Arial" w:hAnsi="Arial" w:cs="Arial"/>
          <w:sz w:val="20"/>
          <w:szCs w:val="20"/>
        </w:rPr>
        <w:t>s</w:t>
      </w:r>
      <w:r w:rsidRPr="00D7760E">
        <w:rPr>
          <w:rFonts w:ascii="Arial" w:hAnsi="Arial" w:cs="Arial"/>
          <w:sz w:val="20"/>
          <w:szCs w:val="20"/>
        </w:rPr>
        <w:t xml:space="preserve"> would </w:t>
      </w:r>
      <w:r w:rsidR="00B61E8A" w:rsidRPr="00D7760E">
        <w:rPr>
          <w:rFonts w:ascii="Arial" w:hAnsi="Arial" w:cs="Arial"/>
          <w:sz w:val="20"/>
          <w:szCs w:val="20"/>
        </w:rPr>
        <w:t>decline</w:t>
      </w:r>
      <w:r w:rsidRPr="00D7760E">
        <w:rPr>
          <w:rFonts w:ascii="Arial" w:hAnsi="Arial" w:cs="Arial"/>
          <w:sz w:val="20"/>
          <w:szCs w:val="20"/>
        </w:rPr>
        <w:t xml:space="preserve"> against 2024.</w:t>
      </w:r>
      <w:r w:rsidR="004E065C" w:rsidRPr="00D7760E">
        <w:rPr>
          <w:rFonts w:ascii="Arial" w:hAnsi="Arial" w:cs="Arial"/>
          <w:sz w:val="20"/>
          <w:szCs w:val="20"/>
        </w:rPr>
        <w:t xml:space="preserve"> I</w:t>
      </w:r>
      <w:r w:rsidR="00B61E8A" w:rsidRPr="00D7760E">
        <w:rPr>
          <w:rFonts w:ascii="Arial" w:hAnsi="Arial" w:cs="Arial"/>
          <w:sz w:val="20"/>
          <w:szCs w:val="20"/>
        </w:rPr>
        <w:t>t did not happen</w:t>
      </w:r>
      <w:r w:rsidR="004E065C" w:rsidRPr="00D7760E">
        <w:rPr>
          <w:rFonts w:ascii="Arial" w:hAnsi="Arial" w:cs="Arial"/>
          <w:sz w:val="20"/>
          <w:szCs w:val="20"/>
        </w:rPr>
        <w:t>,</w:t>
      </w:r>
      <w:r w:rsidR="00B61E8A" w:rsidRPr="00D7760E">
        <w:rPr>
          <w:rFonts w:ascii="Arial" w:hAnsi="Arial" w:cs="Arial"/>
          <w:sz w:val="20"/>
          <w:szCs w:val="20"/>
        </w:rPr>
        <w:t xml:space="preserve"> but with the world events it has declined since 31 December 2025.</w:t>
      </w:r>
    </w:p>
    <w:p w14:paraId="7AAD0EA4" w14:textId="2A1B4F5A" w:rsidR="00B61E8A" w:rsidRPr="00D7760E" w:rsidRDefault="00B61E8A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It is worth remembering that in </w:t>
      </w:r>
      <w:proofErr w:type="gramStart"/>
      <w:r w:rsidRPr="00D7760E">
        <w:rPr>
          <w:rFonts w:ascii="Arial" w:hAnsi="Arial" w:cs="Arial"/>
          <w:sz w:val="20"/>
          <w:szCs w:val="20"/>
        </w:rPr>
        <w:t>2022  our</w:t>
      </w:r>
      <w:proofErr w:type="gramEnd"/>
      <w:r w:rsidRPr="00D7760E">
        <w:rPr>
          <w:rFonts w:ascii="Arial" w:hAnsi="Arial" w:cs="Arial"/>
          <w:sz w:val="20"/>
          <w:szCs w:val="20"/>
        </w:rPr>
        <w:t xml:space="preserve"> </w:t>
      </w:r>
      <w:r w:rsidR="004E065C" w:rsidRPr="00D7760E">
        <w:rPr>
          <w:rFonts w:ascii="Arial" w:hAnsi="Arial" w:cs="Arial"/>
          <w:sz w:val="20"/>
          <w:szCs w:val="20"/>
        </w:rPr>
        <w:t>portfolio</w:t>
      </w:r>
      <w:r w:rsidRPr="00D7760E">
        <w:rPr>
          <w:rFonts w:ascii="Arial" w:hAnsi="Arial" w:cs="Arial"/>
          <w:sz w:val="20"/>
          <w:szCs w:val="20"/>
        </w:rPr>
        <w:t xml:space="preserve"> declined in value by $258,618 but over 2023 and 2024 </w:t>
      </w:r>
      <w:r w:rsidR="004E065C" w:rsidRPr="00D7760E">
        <w:rPr>
          <w:rFonts w:ascii="Arial" w:hAnsi="Arial" w:cs="Arial"/>
          <w:sz w:val="20"/>
          <w:szCs w:val="20"/>
        </w:rPr>
        <w:t xml:space="preserve">it </w:t>
      </w:r>
      <w:r w:rsidRPr="00D7760E">
        <w:rPr>
          <w:rFonts w:ascii="Arial" w:hAnsi="Arial" w:cs="Arial"/>
          <w:sz w:val="20"/>
          <w:szCs w:val="20"/>
        </w:rPr>
        <w:t xml:space="preserve">recovered </w:t>
      </w:r>
      <w:proofErr w:type="gramStart"/>
      <w:r w:rsidRPr="00D7760E">
        <w:rPr>
          <w:rFonts w:ascii="Arial" w:hAnsi="Arial" w:cs="Arial"/>
          <w:sz w:val="20"/>
          <w:szCs w:val="20"/>
        </w:rPr>
        <w:t>all of</w:t>
      </w:r>
      <w:proofErr w:type="gramEnd"/>
      <w:r w:rsidRPr="00D7760E">
        <w:rPr>
          <w:rFonts w:ascii="Arial" w:hAnsi="Arial" w:cs="Arial"/>
          <w:sz w:val="20"/>
          <w:szCs w:val="20"/>
        </w:rPr>
        <w:t xml:space="preserve"> the decline.</w:t>
      </w:r>
    </w:p>
    <w:p w14:paraId="2A0E38D8" w14:textId="7D2F41E7" w:rsidR="004E065C" w:rsidRPr="00D7760E" w:rsidRDefault="00B61E8A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There was a significant </w:t>
      </w:r>
      <w:r w:rsidR="004E065C" w:rsidRPr="00D7760E">
        <w:rPr>
          <w:rFonts w:ascii="Arial" w:hAnsi="Arial" w:cs="Arial"/>
          <w:sz w:val="20"/>
          <w:szCs w:val="20"/>
        </w:rPr>
        <w:t>prior period</w:t>
      </w:r>
      <w:r w:rsidRPr="00D7760E">
        <w:rPr>
          <w:rFonts w:ascii="Arial" w:hAnsi="Arial" w:cs="Arial"/>
          <w:sz w:val="20"/>
          <w:szCs w:val="20"/>
        </w:rPr>
        <w:t xml:space="preserve"> adjustment and that was covered in not</w:t>
      </w:r>
      <w:r w:rsidR="0087660E" w:rsidRPr="00D7760E">
        <w:rPr>
          <w:rFonts w:ascii="Arial" w:hAnsi="Arial" w:cs="Arial"/>
          <w:sz w:val="20"/>
          <w:szCs w:val="20"/>
        </w:rPr>
        <w:t xml:space="preserve">e </w:t>
      </w:r>
      <w:r w:rsidRPr="00D7760E">
        <w:rPr>
          <w:rFonts w:ascii="Arial" w:hAnsi="Arial" w:cs="Arial"/>
          <w:sz w:val="20"/>
          <w:szCs w:val="20"/>
        </w:rPr>
        <w:t>6 to the accounts.</w:t>
      </w:r>
    </w:p>
    <w:p w14:paraId="15E8590C" w14:textId="4D501753" w:rsidR="00B61E8A" w:rsidRPr="00D7760E" w:rsidRDefault="00B61E8A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>As a general concern for 2025 there was a decline in a</w:t>
      </w:r>
      <w:r w:rsidR="0087660E" w:rsidRPr="00D7760E">
        <w:rPr>
          <w:rFonts w:ascii="Arial" w:hAnsi="Arial" w:cs="Arial"/>
          <w:sz w:val="20"/>
          <w:szCs w:val="20"/>
        </w:rPr>
        <w:t>l</w:t>
      </w:r>
      <w:r w:rsidRPr="00D7760E">
        <w:rPr>
          <w:rFonts w:ascii="Arial" w:hAnsi="Arial" w:cs="Arial"/>
          <w:sz w:val="20"/>
          <w:szCs w:val="20"/>
        </w:rPr>
        <w:t xml:space="preserve">l levels of income except </w:t>
      </w:r>
      <w:r w:rsidR="004E065C" w:rsidRPr="00D7760E">
        <w:rPr>
          <w:rFonts w:ascii="Arial" w:hAnsi="Arial" w:cs="Arial"/>
          <w:sz w:val="20"/>
          <w:szCs w:val="20"/>
        </w:rPr>
        <w:t>sponsorship</w:t>
      </w:r>
      <w:r w:rsidRPr="00D7760E">
        <w:rPr>
          <w:rFonts w:ascii="Arial" w:hAnsi="Arial" w:cs="Arial"/>
          <w:sz w:val="20"/>
          <w:szCs w:val="20"/>
        </w:rPr>
        <w:t xml:space="preserve"> and donations. With current world events this may be hard to arrest in 2026 while o</w:t>
      </w:r>
      <w:r w:rsidR="000111D7" w:rsidRPr="00D7760E">
        <w:rPr>
          <w:rFonts w:ascii="Arial" w:hAnsi="Arial" w:cs="Arial"/>
          <w:sz w:val="20"/>
          <w:szCs w:val="20"/>
        </w:rPr>
        <w:t>ur</w:t>
      </w:r>
      <w:r w:rsidRPr="00D7760E">
        <w:rPr>
          <w:rFonts w:ascii="Arial" w:hAnsi="Arial" w:cs="Arial"/>
          <w:sz w:val="20"/>
          <w:szCs w:val="20"/>
        </w:rPr>
        <w:t xml:space="preserve"> costs are increasing.</w:t>
      </w:r>
    </w:p>
    <w:p w14:paraId="02EAC953" w14:textId="6BD7902D" w:rsidR="00233AEF" w:rsidRPr="00D7760E" w:rsidRDefault="00B61E8A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On the </w:t>
      </w:r>
      <w:r w:rsidR="004E065C" w:rsidRPr="00D7760E">
        <w:rPr>
          <w:rFonts w:ascii="Arial" w:hAnsi="Arial" w:cs="Arial"/>
          <w:sz w:val="20"/>
          <w:szCs w:val="20"/>
        </w:rPr>
        <w:t>expense</w:t>
      </w:r>
      <w:r w:rsidR="00233AEF" w:rsidRPr="00D7760E">
        <w:rPr>
          <w:rFonts w:ascii="Arial" w:hAnsi="Arial" w:cs="Arial"/>
          <w:sz w:val="20"/>
          <w:szCs w:val="20"/>
        </w:rPr>
        <w:t xml:space="preserve"> side we encountered some legal fees this year but that was relating to </w:t>
      </w:r>
      <w:r w:rsidR="004E065C" w:rsidRPr="00D7760E">
        <w:rPr>
          <w:rFonts w:ascii="Arial" w:hAnsi="Arial" w:cs="Arial"/>
          <w:sz w:val="20"/>
          <w:szCs w:val="20"/>
        </w:rPr>
        <w:t>advice</w:t>
      </w:r>
      <w:r w:rsidR="00233AEF" w:rsidRPr="00D7760E">
        <w:rPr>
          <w:rFonts w:ascii="Arial" w:hAnsi="Arial" w:cs="Arial"/>
          <w:sz w:val="20"/>
          <w:szCs w:val="20"/>
        </w:rPr>
        <w:t xml:space="preserve"> we needed and in no way </w:t>
      </w:r>
      <w:r w:rsidR="004E065C" w:rsidRPr="00D7760E">
        <w:rPr>
          <w:rFonts w:ascii="Arial" w:hAnsi="Arial" w:cs="Arial"/>
          <w:sz w:val="20"/>
          <w:szCs w:val="20"/>
        </w:rPr>
        <w:t>associated</w:t>
      </w:r>
      <w:r w:rsidR="00233AEF" w:rsidRPr="00D7760E">
        <w:rPr>
          <w:rFonts w:ascii="Arial" w:hAnsi="Arial" w:cs="Arial"/>
          <w:sz w:val="20"/>
          <w:szCs w:val="20"/>
        </w:rPr>
        <w:t xml:space="preserve"> with any </w:t>
      </w:r>
      <w:r w:rsidR="004E065C" w:rsidRPr="00D7760E">
        <w:rPr>
          <w:rFonts w:ascii="Arial" w:hAnsi="Arial" w:cs="Arial"/>
          <w:sz w:val="20"/>
          <w:szCs w:val="20"/>
        </w:rPr>
        <w:t>litigious</w:t>
      </w:r>
      <w:r w:rsidR="00233AEF" w:rsidRPr="00D7760E">
        <w:rPr>
          <w:rFonts w:ascii="Arial" w:hAnsi="Arial" w:cs="Arial"/>
          <w:sz w:val="20"/>
          <w:szCs w:val="20"/>
        </w:rPr>
        <w:t xml:space="preserve"> matter. </w:t>
      </w:r>
    </w:p>
    <w:p w14:paraId="63390032" w14:textId="149BA19F" w:rsidR="00233AEF" w:rsidRPr="00D7760E" w:rsidRDefault="00233AEF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>While in 2025 we managed our insurance cost</w:t>
      </w:r>
      <w:r w:rsidR="000111D7" w:rsidRPr="00D7760E">
        <w:rPr>
          <w:rFonts w:ascii="Arial" w:hAnsi="Arial" w:cs="Arial"/>
          <w:sz w:val="20"/>
          <w:szCs w:val="20"/>
        </w:rPr>
        <w:t>,</w:t>
      </w:r>
      <w:r w:rsidRPr="00D7760E">
        <w:rPr>
          <w:rFonts w:ascii="Arial" w:hAnsi="Arial" w:cs="Arial"/>
          <w:sz w:val="20"/>
          <w:szCs w:val="20"/>
        </w:rPr>
        <w:t xml:space="preserve"> we have added Cyber Insurance to our </w:t>
      </w:r>
      <w:r w:rsidR="004E065C" w:rsidRPr="00D7760E">
        <w:rPr>
          <w:rFonts w:ascii="Arial" w:hAnsi="Arial" w:cs="Arial"/>
          <w:sz w:val="20"/>
          <w:szCs w:val="20"/>
        </w:rPr>
        <w:t>insured items</w:t>
      </w:r>
      <w:r w:rsidRPr="00D7760E">
        <w:rPr>
          <w:rFonts w:ascii="Arial" w:hAnsi="Arial" w:cs="Arial"/>
          <w:sz w:val="20"/>
          <w:szCs w:val="20"/>
        </w:rPr>
        <w:t xml:space="preserve"> and expect that will increase in 2026. We are also expecting a significant cost increase in our </w:t>
      </w:r>
      <w:r w:rsidR="004E065C" w:rsidRPr="00D7760E">
        <w:rPr>
          <w:rFonts w:ascii="Arial" w:hAnsi="Arial" w:cs="Arial"/>
          <w:sz w:val="20"/>
          <w:szCs w:val="20"/>
        </w:rPr>
        <w:t>software subscription</w:t>
      </w:r>
      <w:r w:rsidRPr="00D7760E">
        <w:rPr>
          <w:rFonts w:ascii="Arial" w:hAnsi="Arial" w:cs="Arial"/>
          <w:sz w:val="20"/>
          <w:szCs w:val="20"/>
        </w:rPr>
        <w:t xml:space="preserve"> costs. </w:t>
      </w:r>
    </w:p>
    <w:p w14:paraId="051FF422" w14:textId="16F677E2" w:rsidR="00233AEF" w:rsidRPr="00D7760E" w:rsidRDefault="00233AEF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We have a healthy balance sheet with net assets of $1,671,811. Our working capital of currents assets over current </w:t>
      </w:r>
      <w:r w:rsidR="004E065C" w:rsidRPr="00D7760E">
        <w:rPr>
          <w:rFonts w:ascii="Arial" w:hAnsi="Arial" w:cs="Arial"/>
          <w:sz w:val="20"/>
          <w:szCs w:val="20"/>
        </w:rPr>
        <w:t>liabilities</w:t>
      </w:r>
      <w:r w:rsidRPr="00D7760E">
        <w:rPr>
          <w:rFonts w:ascii="Arial" w:hAnsi="Arial" w:cs="Arial"/>
          <w:sz w:val="20"/>
          <w:szCs w:val="20"/>
        </w:rPr>
        <w:t xml:space="preserve"> is $385,588 and so is also comfortable.</w:t>
      </w:r>
    </w:p>
    <w:p w14:paraId="6BCFD2F0" w14:textId="6580546F" w:rsidR="00233AEF" w:rsidRPr="00D7760E" w:rsidRDefault="00233AEF" w:rsidP="000111D7">
      <w:pPr>
        <w:spacing w:line="276" w:lineRule="auto"/>
        <w:rPr>
          <w:rFonts w:ascii="Arial" w:hAnsi="Arial" w:cs="Arial"/>
          <w:sz w:val="20"/>
          <w:szCs w:val="20"/>
        </w:rPr>
      </w:pPr>
      <w:r w:rsidRPr="00D7760E">
        <w:rPr>
          <w:rFonts w:ascii="Arial" w:hAnsi="Arial" w:cs="Arial"/>
          <w:sz w:val="20"/>
          <w:szCs w:val="20"/>
        </w:rPr>
        <w:t xml:space="preserve">We had a positive cash flow of $21,057 which is a bit narrow but an improvement </w:t>
      </w:r>
      <w:proofErr w:type="gramStart"/>
      <w:r w:rsidRPr="00D7760E">
        <w:rPr>
          <w:rFonts w:ascii="Arial" w:hAnsi="Arial" w:cs="Arial"/>
          <w:sz w:val="20"/>
          <w:szCs w:val="20"/>
        </w:rPr>
        <w:t>on</w:t>
      </w:r>
      <w:proofErr w:type="gramEnd"/>
      <w:r w:rsidRPr="00D7760E">
        <w:rPr>
          <w:rFonts w:ascii="Arial" w:hAnsi="Arial" w:cs="Arial"/>
          <w:sz w:val="20"/>
          <w:szCs w:val="20"/>
        </w:rPr>
        <w:t xml:space="preserve"> 2024 which had a negative cash flow of $53,263.</w:t>
      </w:r>
    </w:p>
    <w:p w14:paraId="33499566" w14:textId="77777777" w:rsidR="00B63707" w:rsidRPr="00D7760E" w:rsidRDefault="00B63707" w:rsidP="000111D7">
      <w:pPr>
        <w:spacing w:line="276" w:lineRule="auto"/>
        <w:rPr>
          <w:rFonts w:ascii="Arial" w:hAnsi="Arial" w:cs="Arial"/>
          <w:sz w:val="20"/>
          <w:szCs w:val="20"/>
        </w:rPr>
      </w:pPr>
    </w:p>
    <w:p w14:paraId="1552EB6C" w14:textId="28878A3B" w:rsidR="00B63707" w:rsidRPr="00D7760E" w:rsidRDefault="00B63707" w:rsidP="00B63707">
      <w:pPr>
        <w:pStyle w:val="Footer"/>
        <w:rPr>
          <w:rFonts w:ascii="Arial" w:hAnsi="Arial" w:cs="Arial"/>
          <w:b/>
          <w:bCs/>
          <w:sz w:val="20"/>
          <w:szCs w:val="20"/>
        </w:rPr>
      </w:pPr>
      <w:r w:rsidRPr="00D7760E">
        <w:rPr>
          <w:rFonts w:ascii="Arial" w:hAnsi="Arial" w:cs="Arial"/>
          <w:b/>
          <w:bCs/>
          <w:sz w:val="20"/>
          <w:szCs w:val="20"/>
        </w:rPr>
        <w:t>Frank Crawley</w:t>
      </w:r>
      <w:r w:rsidR="00D7760E" w:rsidRPr="00D7760E">
        <w:rPr>
          <w:rFonts w:ascii="Arial" w:hAnsi="Arial" w:cs="Arial"/>
          <w:b/>
          <w:bCs/>
          <w:sz w:val="20"/>
          <w:szCs w:val="20"/>
        </w:rPr>
        <w:t xml:space="preserve"> OAM</w:t>
      </w:r>
    </w:p>
    <w:p w14:paraId="291E3FEA" w14:textId="77777777" w:rsidR="00B63707" w:rsidRPr="00D7760E" w:rsidRDefault="00B63707" w:rsidP="00B63707">
      <w:pPr>
        <w:pStyle w:val="Footer"/>
        <w:rPr>
          <w:rFonts w:ascii="Arial" w:hAnsi="Arial" w:cs="Arial"/>
          <w:b/>
          <w:bCs/>
          <w:sz w:val="20"/>
          <w:szCs w:val="20"/>
        </w:rPr>
      </w:pPr>
      <w:r w:rsidRPr="00D7760E">
        <w:rPr>
          <w:rFonts w:ascii="Arial" w:hAnsi="Arial" w:cs="Arial"/>
          <w:b/>
          <w:bCs/>
          <w:sz w:val="20"/>
          <w:szCs w:val="20"/>
        </w:rPr>
        <w:t>National Treasurer</w:t>
      </w:r>
    </w:p>
    <w:p w14:paraId="1E3C95FE" w14:textId="77777777" w:rsidR="00B63707" w:rsidRPr="00D7760E" w:rsidRDefault="00B63707" w:rsidP="000111D7">
      <w:pPr>
        <w:spacing w:line="276" w:lineRule="auto"/>
        <w:rPr>
          <w:rFonts w:ascii="Calibri" w:hAnsi="Calibri" w:cs="Calibri"/>
          <w:b/>
          <w:bCs/>
          <w:sz w:val="28"/>
          <w:szCs w:val="28"/>
        </w:rPr>
      </w:pPr>
    </w:p>
    <w:sectPr w:rsidR="00B63707" w:rsidRPr="00D776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B199D" w14:textId="77777777" w:rsidR="00A75430" w:rsidRDefault="00A75430" w:rsidP="000B4DCB">
      <w:pPr>
        <w:spacing w:after="0" w:line="240" w:lineRule="auto"/>
      </w:pPr>
      <w:r>
        <w:separator/>
      </w:r>
    </w:p>
  </w:endnote>
  <w:endnote w:type="continuationSeparator" w:id="0">
    <w:p w14:paraId="5EBAF48B" w14:textId="77777777" w:rsidR="00A75430" w:rsidRDefault="00A75430" w:rsidP="000B4D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5AC3CA" w14:textId="77777777" w:rsidR="00A75430" w:rsidRDefault="00A75430" w:rsidP="000B4DCB">
      <w:pPr>
        <w:spacing w:after="0" w:line="240" w:lineRule="auto"/>
      </w:pPr>
      <w:r>
        <w:separator/>
      </w:r>
    </w:p>
  </w:footnote>
  <w:footnote w:type="continuationSeparator" w:id="0">
    <w:p w14:paraId="084B2FBA" w14:textId="77777777" w:rsidR="00A75430" w:rsidRDefault="00A75430" w:rsidP="000B4DC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CA3"/>
    <w:rsid w:val="000111D7"/>
    <w:rsid w:val="000B4DCB"/>
    <w:rsid w:val="00103598"/>
    <w:rsid w:val="00233AEF"/>
    <w:rsid w:val="00276CA3"/>
    <w:rsid w:val="002857BF"/>
    <w:rsid w:val="003559F2"/>
    <w:rsid w:val="004E065C"/>
    <w:rsid w:val="00514684"/>
    <w:rsid w:val="0052217E"/>
    <w:rsid w:val="0066519D"/>
    <w:rsid w:val="00702922"/>
    <w:rsid w:val="0087660E"/>
    <w:rsid w:val="009E63AA"/>
    <w:rsid w:val="00A75430"/>
    <w:rsid w:val="00B60F53"/>
    <w:rsid w:val="00B61E8A"/>
    <w:rsid w:val="00B63707"/>
    <w:rsid w:val="00B82972"/>
    <w:rsid w:val="00BB2B7A"/>
    <w:rsid w:val="00BD796A"/>
    <w:rsid w:val="00CB0013"/>
    <w:rsid w:val="00D7760E"/>
    <w:rsid w:val="00F90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F5099"/>
  <w15:chartTrackingRefBased/>
  <w15:docId w15:val="{8A0F32D1-6919-4490-8C52-2B3C91E6A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6C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C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6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C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6C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C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C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C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C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C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C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C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C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CA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B4D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4DCB"/>
  </w:style>
  <w:style w:type="paragraph" w:styleId="Footer">
    <w:name w:val="footer"/>
    <w:basedOn w:val="Normal"/>
    <w:link w:val="FooterChar"/>
    <w:uiPriority w:val="99"/>
    <w:unhideWhenUsed/>
    <w:rsid w:val="000B4DC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4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| DF Crawley</dc:creator>
  <cp:keywords/>
  <dc:description/>
  <cp:lastModifiedBy>National Secretary @ The Order of Australia Assoc</cp:lastModifiedBy>
  <cp:revision>2</cp:revision>
  <cp:lastPrinted>2026-04-13T07:49:00Z</cp:lastPrinted>
  <dcterms:created xsi:type="dcterms:W3CDTF">2026-04-20T02:33:00Z</dcterms:created>
  <dcterms:modified xsi:type="dcterms:W3CDTF">2026-04-20T02:33:00Z</dcterms:modified>
</cp:coreProperties>
</file>